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BA2485">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200F5936" w:rsidR="00641FAC" w:rsidRPr="004F7FFB" w:rsidRDefault="007C0B15"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4F7FFB" w:rsidRPr="00092ADB">
              <w:rPr>
                <w:rFonts w:ascii="Times New Roman" w:hAnsi="Times New Roman" w:cs="Times New Roman"/>
                <w:b/>
                <w:sz w:val="20"/>
                <w:szCs w:val="20"/>
              </w:rPr>
              <w:t>Economy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2409C30B"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4F7FFB" w:rsidRPr="004F7FFB">
              <w:rPr>
                <w:rFonts w:ascii="Times New Roman" w:hAnsi="Times New Roman" w:cs="Times New Roman"/>
                <w:b/>
                <w:bCs/>
                <w:sz w:val="20"/>
                <w:szCs w:val="20"/>
              </w:rPr>
              <w:t>Production and Service Operations Strategy</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5645FC22"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w:t>
            </w:r>
            <w:r w:rsidR="004F7FFB">
              <w:rPr>
                <w:rFonts w:ascii="Times New Roman" w:hAnsi="Times New Roman" w:cs="Times New Roman"/>
                <w:b/>
                <w:bCs/>
                <w:sz w:val="20"/>
                <w:szCs w:val="20"/>
              </w:rPr>
              <w:t xml:space="preserve"> </w:t>
            </w:r>
            <w:r w:rsidR="004F7FFB" w:rsidRPr="00BA2485">
              <w:rPr>
                <w:rFonts w:ascii="Times New Roman" w:hAnsi="Times New Roman" w:cs="Times New Roman"/>
                <w:bCs/>
                <w:sz w:val="20"/>
                <w:szCs w:val="20"/>
              </w:rPr>
              <w:t>Danijela Stošić Panić</w:t>
            </w:r>
            <w:r w:rsidR="00BA2485" w:rsidRPr="00BA2485">
              <w:rPr>
                <w:rFonts w:ascii="Times New Roman" w:hAnsi="Times New Roman" w:cs="Times New Roman"/>
                <w:bCs/>
                <w:sz w:val="20"/>
                <w:szCs w:val="20"/>
              </w:rPr>
              <w:t>, PhD</w:t>
            </w:r>
            <w:r w:rsidR="00192F3E" w:rsidRPr="00BA2485">
              <w:rPr>
                <w:rFonts w:ascii="Times New Roman" w:hAnsi="Times New Roman" w:cs="Times New Roman"/>
                <w:bCs/>
                <w:sz w:val="20"/>
                <w:szCs w:val="20"/>
              </w:rPr>
              <w:t xml:space="preserve"> </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2E009A21"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092ADB" w:rsidRPr="00345AF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2A0E206A"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092ADB" w:rsidRPr="00092ADB">
              <w:rPr>
                <w:rFonts w:ascii="Times New Roman" w:hAnsi="Times New Roman" w:cs="Times New Roman"/>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0A3867D2" w:rsidR="00757089" w:rsidRPr="00B020AD" w:rsidRDefault="00B020AD" w:rsidP="00B020AD">
            <w:pPr>
              <w:tabs>
                <w:tab w:val="left" w:pos="567"/>
              </w:tabs>
              <w:spacing w:before="60" w:after="60"/>
              <w:jc w:val="both"/>
              <w:rPr>
                <w:sz w:val="20"/>
                <w:szCs w:val="20"/>
              </w:rPr>
            </w:pPr>
            <w:r w:rsidRPr="00B020AD">
              <w:rPr>
                <w:sz w:val="20"/>
                <w:szCs w:val="20"/>
              </w:rPr>
              <w:t>The course aims to provide students with knowledge about the role of production and service operations as a source of competitive advantage, as well as to develop competencies for making strategic decisions in relevant domains of production and service operations, taking into account different approaches to their design and the contemporary requirements of sustainable development.</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7D4542C3" w14:textId="6E162954" w:rsidR="00757089" w:rsidRPr="00B020AD" w:rsidRDefault="00B020AD" w:rsidP="00B020AD">
            <w:pPr>
              <w:tabs>
                <w:tab w:val="left" w:pos="567"/>
              </w:tabs>
              <w:spacing w:before="60" w:after="60"/>
              <w:jc w:val="both"/>
              <w:rPr>
                <w:sz w:val="20"/>
                <w:szCs w:val="20"/>
              </w:rPr>
            </w:pPr>
            <w:r w:rsidRPr="00B020AD">
              <w:rPr>
                <w:sz w:val="20"/>
                <w:szCs w:val="20"/>
              </w:rPr>
              <w:t>Upon successful completion of the course, the student will be able to: explain the importance of excellence in production and service operations as a source of competitive advantage; define production and service operations strategy while taking into account different perspectives; identify and evaluate strategic objectives and performance of production and service operations; assess and operationalize the interdependencies between economic, environmental, and social requirements and production and service operations strategy; implement competitiveness strategies based on activities, competencies, and time; make decisions regarding the size, location, and allocation of capacity for production and service operations; explain and apply different strategic approaches to resource provision for production and service operations; assess and select appropriate technological solutions in accordance with strategic objectives; design and implement approaches for improving production and service operations; analyze and apply principles of product and service development aimed at innovating customer value.</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5EF2B963" w14:textId="77777777" w:rsidR="00B020AD" w:rsidRPr="00B020AD" w:rsidRDefault="00B020AD" w:rsidP="00B020AD">
            <w:pPr>
              <w:tabs>
                <w:tab w:val="left" w:pos="567"/>
              </w:tabs>
              <w:spacing w:before="60" w:after="60"/>
              <w:jc w:val="both"/>
              <w:rPr>
                <w:bCs/>
                <w:iCs/>
                <w:sz w:val="20"/>
                <w:szCs w:val="20"/>
              </w:rPr>
            </w:pPr>
            <w:r w:rsidRPr="00B020AD">
              <w:rPr>
                <w:bCs/>
                <w:iCs/>
                <w:sz w:val="20"/>
                <w:szCs w:val="20"/>
              </w:rPr>
              <w:t>Excellence in production and service operations as a source of competitive advantage; Perspectives on defining production and service operations strategy; Context, content, and process of developing production and service operations strategy; Strategic objectives and performance of production and service operations; Strategic trade-offs in production and service operations; Economic, environmental, and social dimensions of production and service operations strategy; Creating and maintaining the resonance of operations strategy; Enhancing the competitiveness of production and service operations based on activities, competencies, and time; Capacity strategy; Strategic approaches to resource provision for production and service operations; Process technology strategy; Data- and knowledge-driven operations strategy; Strategy for improving production and service operations; Product and service development strategy.</w:t>
            </w:r>
          </w:p>
          <w:p w14:paraId="059D6091" w14:textId="51BB7DD3" w:rsidR="00774592" w:rsidRDefault="001248E0" w:rsidP="00220D99">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2C71EA76" w:rsidR="00757089" w:rsidRPr="00757089" w:rsidRDefault="00B020AD" w:rsidP="00757089">
            <w:pPr>
              <w:tabs>
                <w:tab w:val="left" w:pos="567"/>
              </w:tabs>
              <w:spacing w:before="60" w:after="60"/>
              <w:jc w:val="both"/>
              <w:rPr>
                <w:sz w:val="20"/>
                <w:szCs w:val="20"/>
              </w:rPr>
            </w:pPr>
            <w:r w:rsidRPr="00B020AD">
              <w:rPr>
                <w:sz w:val="20"/>
                <w:szCs w:val="20"/>
              </w:rPr>
              <w:t>Developing skills for applying knowledge to solve practical problems and analyze case studies in the field of production and service operations strategy, with a focus on the following topics: perspectives on defining production and service operations strategy (top-down, bottom-up, internal, and external perspectives); identifying the contextual environment for defining production and service operations strategy; key strategic decisions in the domain of production and service operations; dimensions, levels, and dynamics of strategic performance in production and service operations; sustainability elements in production and service operations strategy; dynamic sizing, allocation, and location of capacities; evaluation and selection of technology, type, and level of automation; development and implementation of improvement systems in production and service operations; designing and generating innovative customer value.</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5D45C2BE" w14:textId="4128B10D" w:rsidR="00757089" w:rsidRPr="00757089" w:rsidRDefault="00B020AD" w:rsidP="00B020AD">
            <w:pPr>
              <w:contextualSpacing/>
              <w:rPr>
                <w:sz w:val="20"/>
                <w:szCs w:val="20"/>
              </w:rPr>
            </w:pPr>
            <w:r w:rsidRPr="00242ADE">
              <w:rPr>
                <w:sz w:val="20"/>
                <w:szCs w:val="20"/>
              </w:rPr>
              <w:t xml:space="preserve">Slack, N., Lewis, M. (2023). </w:t>
            </w:r>
            <w:r w:rsidRPr="00242ADE">
              <w:rPr>
                <w:i/>
                <w:iCs/>
                <w:sz w:val="20"/>
                <w:szCs w:val="20"/>
              </w:rPr>
              <w:t>Operations strategy</w:t>
            </w:r>
            <w:r w:rsidRPr="00242ADE">
              <w:rPr>
                <w:sz w:val="20"/>
                <w:szCs w:val="20"/>
              </w:rPr>
              <w:t>. Pearson.</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51FCBBBB"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4C26F0">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16D6865F"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4C26F0">
              <w:rPr>
                <w:rFonts w:ascii="Times New Roman" w:hAnsi="Times New Roman" w:cs="Times New Roman"/>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16C87690" w:rsidR="00757089" w:rsidRPr="005F3A1E" w:rsidRDefault="00B020AD" w:rsidP="00B020AD">
            <w:pPr>
              <w:pStyle w:val="Body"/>
              <w:tabs>
                <w:tab w:val="left" w:pos="567"/>
              </w:tabs>
              <w:spacing w:before="60" w:after="60"/>
              <w:jc w:val="both"/>
              <w:rPr>
                <w:rFonts w:ascii="Times New Roman" w:hAnsi="Times New Roman" w:cs="Times New Roman"/>
                <w:bCs/>
                <w:color w:val="auto"/>
                <w:sz w:val="20"/>
                <w:szCs w:val="20"/>
              </w:rPr>
            </w:pPr>
            <w:r w:rsidRPr="00B020AD">
              <w:rPr>
                <w:rFonts w:ascii="Times New Roman" w:hAnsi="Times New Roman" w:cs="Times New Roman"/>
                <w:bCs/>
                <w:color w:val="auto"/>
                <w:sz w:val="20"/>
                <w:szCs w:val="20"/>
              </w:rPr>
              <w:t>Lectures delivered by the instructor with student interaction; Individual and team-based student work on solving practical problems in the field of strategic management; Case study presentations and discussions.</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373F05B1" w:rsidR="00641FAC" w:rsidRPr="005F3A1E" w:rsidRDefault="00B020AD" w:rsidP="00BA2485">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23792C89" w:rsidR="00641FAC" w:rsidRPr="005F3A1E" w:rsidRDefault="00B020AD" w:rsidP="00BA2485">
            <w:pPr>
              <w:tabs>
                <w:tab w:val="left" w:pos="567"/>
              </w:tabs>
              <w:spacing w:before="60" w:after="60"/>
              <w:rPr>
                <w:sz w:val="20"/>
                <w:szCs w:val="20"/>
              </w:rPr>
            </w:pPr>
            <w:r>
              <w:rPr>
                <w:sz w:val="20"/>
                <w:szCs w:val="20"/>
              </w:rPr>
              <w:t>/</w:t>
            </w: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73EB76D1" w:rsidR="001671C7" w:rsidRPr="005F3A1E" w:rsidRDefault="00B020AD" w:rsidP="00BA2485">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95094A4" w:rsidR="001671C7" w:rsidRPr="005F3A1E" w:rsidRDefault="00B020AD" w:rsidP="00BA2485">
            <w:pPr>
              <w:spacing w:before="60" w:after="60"/>
              <w:rPr>
                <w:sz w:val="20"/>
                <w:szCs w:val="20"/>
              </w:rPr>
            </w:pPr>
            <w:r>
              <w:rPr>
                <w:sz w:val="20"/>
                <w:szCs w:val="20"/>
              </w:rPr>
              <w:t>50</w:t>
            </w:r>
          </w:p>
        </w:tc>
      </w:tr>
    </w:tbl>
    <w:p w14:paraId="1C848966" w14:textId="77777777" w:rsidR="00983116" w:rsidRPr="005F3A1E" w:rsidRDefault="00983116" w:rsidP="00B020AD">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3ED3" w14:textId="77777777" w:rsidR="005B6DB0" w:rsidRDefault="005B6DB0">
      <w:r>
        <w:separator/>
      </w:r>
    </w:p>
  </w:endnote>
  <w:endnote w:type="continuationSeparator" w:id="0">
    <w:p w14:paraId="27090D1B" w14:textId="77777777" w:rsidR="005B6DB0" w:rsidRDefault="005B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CCDB" w14:textId="77777777" w:rsidR="005B6DB0" w:rsidRDefault="005B6DB0">
      <w:r>
        <w:separator/>
      </w:r>
    </w:p>
  </w:footnote>
  <w:footnote w:type="continuationSeparator" w:id="0">
    <w:p w14:paraId="2D3BC83E" w14:textId="77777777" w:rsidR="005B6DB0" w:rsidRDefault="005B6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6394474">
    <w:abstractNumId w:val="7"/>
  </w:num>
  <w:num w:numId="2" w16cid:durableId="1423180465">
    <w:abstractNumId w:val="5"/>
  </w:num>
  <w:num w:numId="3" w16cid:durableId="1364403692">
    <w:abstractNumId w:val="4"/>
  </w:num>
  <w:num w:numId="4" w16cid:durableId="364328092">
    <w:abstractNumId w:val="2"/>
  </w:num>
  <w:num w:numId="5" w16cid:durableId="908616913">
    <w:abstractNumId w:val="0"/>
  </w:num>
  <w:num w:numId="6" w16cid:durableId="277106063">
    <w:abstractNumId w:val="8"/>
  </w:num>
  <w:num w:numId="7" w16cid:durableId="1768963127">
    <w:abstractNumId w:val="9"/>
  </w:num>
  <w:num w:numId="8" w16cid:durableId="1819225468">
    <w:abstractNumId w:val="6"/>
  </w:num>
  <w:num w:numId="9" w16cid:durableId="306205970">
    <w:abstractNumId w:val="3"/>
  </w:num>
  <w:num w:numId="10" w16cid:durableId="1028066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92ADB"/>
    <w:rsid w:val="000D7366"/>
    <w:rsid w:val="001226A1"/>
    <w:rsid w:val="00122DB5"/>
    <w:rsid w:val="001248E0"/>
    <w:rsid w:val="00160A88"/>
    <w:rsid w:val="00160BCD"/>
    <w:rsid w:val="001671C7"/>
    <w:rsid w:val="00173B3B"/>
    <w:rsid w:val="00192F3E"/>
    <w:rsid w:val="001A6813"/>
    <w:rsid w:val="002011A8"/>
    <w:rsid w:val="00220D99"/>
    <w:rsid w:val="00234CBD"/>
    <w:rsid w:val="00270C16"/>
    <w:rsid w:val="002714FF"/>
    <w:rsid w:val="00282EFE"/>
    <w:rsid w:val="002A40A7"/>
    <w:rsid w:val="002A57C6"/>
    <w:rsid w:val="002E1476"/>
    <w:rsid w:val="00323C18"/>
    <w:rsid w:val="00325620"/>
    <w:rsid w:val="00341AC8"/>
    <w:rsid w:val="00365985"/>
    <w:rsid w:val="00380C26"/>
    <w:rsid w:val="00385793"/>
    <w:rsid w:val="00386402"/>
    <w:rsid w:val="00405D7A"/>
    <w:rsid w:val="00411BD1"/>
    <w:rsid w:val="004244F8"/>
    <w:rsid w:val="004245F7"/>
    <w:rsid w:val="004921F7"/>
    <w:rsid w:val="004C26F0"/>
    <w:rsid w:val="004F7FFB"/>
    <w:rsid w:val="00500B0B"/>
    <w:rsid w:val="00523340"/>
    <w:rsid w:val="005507C5"/>
    <w:rsid w:val="005842F8"/>
    <w:rsid w:val="00592A50"/>
    <w:rsid w:val="005B2B23"/>
    <w:rsid w:val="005B6DB0"/>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62385"/>
    <w:rsid w:val="00875F92"/>
    <w:rsid w:val="008936D1"/>
    <w:rsid w:val="008A4D74"/>
    <w:rsid w:val="00920682"/>
    <w:rsid w:val="009365C4"/>
    <w:rsid w:val="0096591A"/>
    <w:rsid w:val="00976629"/>
    <w:rsid w:val="00983116"/>
    <w:rsid w:val="00993B18"/>
    <w:rsid w:val="009D4ECF"/>
    <w:rsid w:val="009E21AF"/>
    <w:rsid w:val="00A330F4"/>
    <w:rsid w:val="00A60CF7"/>
    <w:rsid w:val="00A85164"/>
    <w:rsid w:val="00A85722"/>
    <w:rsid w:val="00AB345B"/>
    <w:rsid w:val="00AC561F"/>
    <w:rsid w:val="00AD7D31"/>
    <w:rsid w:val="00AF0F9B"/>
    <w:rsid w:val="00AF3381"/>
    <w:rsid w:val="00AF7222"/>
    <w:rsid w:val="00B020AD"/>
    <w:rsid w:val="00B13885"/>
    <w:rsid w:val="00B26E74"/>
    <w:rsid w:val="00B645EE"/>
    <w:rsid w:val="00B82639"/>
    <w:rsid w:val="00B97188"/>
    <w:rsid w:val="00BA156B"/>
    <w:rsid w:val="00BA2485"/>
    <w:rsid w:val="00BC4B7F"/>
    <w:rsid w:val="00C141EB"/>
    <w:rsid w:val="00C17C8C"/>
    <w:rsid w:val="00C2377E"/>
    <w:rsid w:val="00C237E1"/>
    <w:rsid w:val="00C622C8"/>
    <w:rsid w:val="00C64583"/>
    <w:rsid w:val="00CA26B3"/>
    <w:rsid w:val="00CB5CF6"/>
    <w:rsid w:val="00CC51EC"/>
    <w:rsid w:val="00D06004"/>
    <w:rsid w:val="00D123BD"/>
    <w:rsid w:val="00D21840"/>
    <w:rsid w:val="00D276F0"/>
    <w:rsid w:val="00D3120A"/>
    <w:rsid w:val="00D6443B"/>
    <w:rsid w:val="00D777A4"/>
    <w:rsid w:val="00D81E89"/>
    <w:rsid w:val="00DF3408"/>
    <w:rsid w:val="00E04D20"/>
    <w:rsid w:val="00E36147"/>
    <w:rsid w:val="00E64EA3"/>
    <w:rsid w:val="00E7208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24179-D475-41B6-BEBD-4B497412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7</cp:revision>
  <dcterms:created xsi:type="dcterms:W3CDTF">2026-05-09T08:45:00Z</dcterms:created>
  <dcterms:modified xsi:type="dcterms:W3CDTF">2026-06-08T12:21:00Z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03226e03-ed18-413d-974b-bbc887e31d50</vt:lpwstr>
  </property>
</Properties>
</file>